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DISTRICT 112 NORTHERN NEW ZEALAND DIVISION REPORT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19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629"/>
        <w:gridCol w:w="1981"/>
        <w:gridCol w:w="3024"/>
        <w:gridCol w:w="1552"/>
        <w:gridCol w:w="1829"/>
        <w:tblGridChange w:id="0">
          <w:tblGrid>
            <w:gridCol w:w="1185"/>
            <w:gridCol w:w="629"/>
            <w:gridCol w:w="1981"/>
            <w:gridCol w:w="3024"/>
            <w:gridCol w:w="1552"/>
            <w:gridCol w:w="182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Division Director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Barry Shaw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 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 Oct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(18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Oct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for deadline)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Clubs</w:t>
      </w:r>
    </w:p>
    <w:tbl>
      <w:tblPr>
        <w:tblStyle w:val="Table2"/>
        <w:tblW w:w="103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3"/>
        <w:gridCol w:w="1270"/>
        <w:gridCol w:w="1038"/>
        <w:gridCol w:w="2796"/>
        <w:gridCol w:w="1270"/>
        <w:gridCol w:w="1090"/>
        <w:tblGridChange w:id="0">
          <w:tblGrid>
            <w:gridCol w:w="2843"/>
            <w:gridCol w:w="1270"/>
            <w:gridCol w:w="1038"/>
            <w:gridCol w:w="2796"/>
            <w:gridCol w:w="1270"/>
            <w:gridCol w:w="1090"/>
          </w:tblGrid>
        </w:tblGridChange>
      </w:tblGrid>
      <w:t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1</w:t>
            </w:r>
          </w:p>
        </w:tc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2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Meadowbank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Ellerslie Sunrise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Morning Toast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Central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Remuera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Harrison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Eastern Bays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Onehunga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Orakei Toastmasters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Sylvia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3</w:t>
            </w:r>
          </w:p>
        </w:tc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4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Pohutukawa Coast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MITe Speakers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Pakuranga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Pacific Toastmasters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c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c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 Papa Communicators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Auckland Airport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Magnetism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5</w:t>
            </w:r>
          </w:p>
        </w:tc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Club Name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Members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DCP Goals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Notes: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Papakura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1 – Corporate not eligible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Manukau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2 – Mooted move to Area O2 apparently not noted on 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Manurewa T.A.L.K.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Arial" w:cs="Arial" w:eastAsia="Arial" w:hAnsi="Arial"/>
                <w:b w:val="1"/>
                <w:color w:val="007c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c00"/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=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membership increased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Franklin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Arial" w:cs="Arial" w:eastAsia="Arial" w:hAnsi="Arial"/>
                <w:b w:val="1"/>
                <w:color w:val="c9211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9211e"/>
                <w:sz w:val="24"/>
                <w:szCs w:val="24"/>
                <w:highlight w:val="yellow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 =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rtl w:val="0"/>
              </w:rPr>
              <w:t xml:space="preserve">membership lower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Wiri Ramblers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Arial" w:cs="Arial" w:eastAsia="Arial" w:hAnsi="Arial"/>
                <w:b w:val="1"/>
                <w:color w:val="c9211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=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DCP points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Karaka 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9211e"/>
                <w:sz w:val="24"/>
                <w:szCs w:val="24"/>
                <w:highlight w:val="yellow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74e1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4e1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Support</w:t>
      </w:r>
    </w:p>
    <w:p w:rsidR="00000000" w:rsidDel="00000000" w:rsidP="00000000" w:rsidRDefault="00000000" w:rsidRPr="00000000" w14:paraId="000000A2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Club Coaches - what clubs have a coach appointed and what clubs still need a coach appointed?</w:t>
      </w:r>
    </w:p>
    <w:tbl>
      <w:tblPr>
        <w:tblStyle w:val="Table3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O1, Meadowbank needs a coach.</w:t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O2, Central Park, Sylvia Park and now Ellerslie Sunrise need a coach!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However, if Ellerslie still has Craig Martin as a member, they have in him an experienced and valuable Toastmaster who could encourage them and coach them in achieving higher membership.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O3, on the basis of membership numbers, Pakuranga and Pohutukawa Coast need help.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O4, all clubs have lost members, but none seem in need of coaching assistance. There are experienced members in each of the 5 operating clubs.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O5, Manukau, Manurewa TALK and Wiri Ramblers are, based on member numbers, in need of a coach. However, in each of those clubs there is a least one experienced (and cheerful) member who could encourage the club to find new members.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Club Support – what clubs would benefit from additional support and what support is required?</w:t>
      </w:r>
    </w:p>
    <w:tbl>
      <w:tblPr>
        <w:tblStyle w:val="Table4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per previous report: encourage PR work, train VPPR, 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Get all clubs to ensure their VPPRs have had some training, especially with Elizabeth Viljoen.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Clubs – Prospects, leads, clubs in formation</w:t>
      </w:r>
    </w:p>
    <w:p w:rsidR="00000000" w:rsidDel="00000000" w:rsidP="00000000" w:rsidRDefault="00000000" w:rsidRPr="00000000" w14:paraId="000000B7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progress and what support is needed?</w:t>
      </w:r>
    </w:p>
    <w:tbl>
      <w:tblPr>
        <w:tblStyle w:val="Table5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new club info available on TMI website at the moment.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O4, a member of a church is seeking to start a club at their venue. Priya and Barry are awaiting the next contact from the enquirer after several emails discussing the possibilities.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Events</w:t>
      </w:r>
    </w:p>
    <w:p w:rsidR="00000000" w:rsidDel="00000000" w:rsidP="00000000" w:rsidRDefault="00000000" w:rsidRPr="00000000" w14:paraId="000000BE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events have been held and what feedback have you received?</w:t>
      </w:r>
    </w:p>
    <w:p w:rsidR="00000000" w:rsidDel="00000000" w:rsidP="00000000" w:rsidRDefault="00000000" w:rsidRPr="00000000" w14:paraId="000000BF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example – COT, Area or Division council meetings, Area or Division contests, workshops etc.</w:t>
      </w:r>
      <w:r w:rsidDel="00000000" w:rsidR="00000000" w:rsidRPr="00000000">
        <w:rPr>
          <w:rtl w:val="0"/>
        </w:rPr>
      </w:r>
    </w:p>
    <w:tbl>
      <w:tblPr>
        <w:tblStyle w:val="Table6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COT Round 1 – Positive feedback from peers and participants.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Division Council 1 – Positive feedback from Area Directors. Overall Division O goal agreed on.</w:t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Several Division O members assisted or offered assistance to other Divisions’ COTs. 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Collaboration of Areas 2, 4 and 5 for their online Area Contests - positive feedback from participants, some helpful recommendations for ongoing contest operations. ADs also submitted learning feedback.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Collaboration of Areas 1 and 3: similar, positive feedback and learning.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12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events are being planned?</w:t>
      </w:r>
    </w:p>
    <w:tbl>
      <w:tblPr>
        <w:tblStyle w:val="Table7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8"/>
        <w:tblGridChange w:id="0">
          <w:tblGrid>
            <w:gridCol w:w="103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25th Anniversary of Auckland’s Morning Toast Club - 6th December.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Division Contests H &amp; TT - 28th November.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Next year’s online Area and Division contests.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12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Challenges</w:t>
      </w:r>
    </w:p>
    <w:p w:rsidR="00000000" w:rsidDel="00000000" w:rsidP="00000000" w:rsidRDefault="00000000" w:rsidRPr="00000000" w14:paraId="000000D1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challenges is the Division facing and what potential solutions/assistance is needed?</w:t>
      </w:r>
    </w:p>
    <w:p w:rsidR="00000000" w:rsidDel="00000000" w:rsidP="00000000" w:rsidRDefault="00000000" w:rsidRPr="00000000" w14:paraId="000000D2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55"/>
        <w:gridCol w:w="5152"/>
        <w:tblGridChange w:id="0">
          <w:tblGrid>
            <w:gridCol w:w="5155"/>
            <w:gridCol w:w="515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Issues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Solutions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drive for new members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Clubs: Possible review and revisit of “lost members” to ascertain reasons for leaving: if only Covid, perhaps encouragement to return will be successful.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Division: Train VPPRs, encourage VPPR in each club to ask for assistance (possible successor discovery thereby).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“Club Officer Burn-out”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Encourage by listening to possible reasons for burn-out happening and by then encouraging to obtain assistance with tasks. Renew vision.</w:t>
            </w:r>
          </w:p>
        </w:tc>
      </w:tr>
    </w:tbl>
    <w:p w:rsidR="00000000" w:rsidDel="00000000" w:rsidP="00000000" w:rsidRDefault="00000000" w:rsidRPr="00000000" w14:paraId="000000DC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94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-13969</wp:posOffset>
          </wp:positionH>
          <wp:positionV relativeFrom="paragraph">
            <wp:posOffset>-68579</wp:posOffset>
          </wp:positionV>
          <wp:extent cx="6496685" cy="756285"/>
          <wp:effectExtent b="0" l="0" r="0" t="0"/>
          <wp:wrapSquare wrapText="bothSides" distB="0" distT="0" distL="0" distR="0"/>
          <wp:docPr descr="Dist-A4" id="1" name="image1.jpg"/>
          <a:graphic>
            <a:graphicData uri="http://schemas.openxmlformats.org/drawingml/2006/picture">
              <pic:pic>
                <pic:nvPicPr>
                  <pic:cNvPr descr="Dist-A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6685" cy="756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