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DISTRICT 112 NORTHERN NEW ZEALAND DIVISION REPORT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7"/>
        <w:gridCol w:w="565"/>
        <w:gridCol w:w="1832"/>
        <w:gridCol w:w="3369"/>
        <w:gridCol w:w="1552"/>
        <w:gridCol w:w="1826"/>
        <w:tblGridChange w:id="0">
          <w:tblGrid>
            <w:gridCol w:w="1057"/>
            <w:gridCol w:w="565"/>
            <w:gridCol w:w="1832"/>
            <w:gridCol w:w="3369"/>
            <w:gridCol w:w="1552"/>
            <w:gridCol w:w="182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Division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Division Director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Dean Ching Yee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 date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 Jun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Division Clubs</w:t>
      </w:r>
    </w:p>
    <w:tbl>
      <w:tblPr>
        <w:tblStyle w:val="Table2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4"/>
        <w:gridCol w:w="1270"/>
        <w:gridCol w:w="1038"/>
        <w:gridCol w:w="2794"/>
        <w:gridCol w:w="1270"/>
        <w:gridCol w:w="1092"/>
        <w:tblGridChange w:id="0">
          <w:tblGrid>
            <w:gridCol w:w="2844"/>
            <w:gridCol w:w="1270"/>
            <w:gridCol w:w="1038"/>
            <w:gridCol w:w="2794"/>
            <w:gridCol w:w="1270"/>
            <w:gridCol w:w="1092"/>
          </w:tblGrid>
        </w:tblGridChange>
      </w:tblGrid>
      <w:t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1</w:t>
            </w:r>
          </w:p>
        </w:tc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2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Early Birds Club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Shortland Street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Waiheke Island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ANZ Bank Auckland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Spark Speakers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Kings Speech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Moo Talk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Intergen Auckland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 Runga Waka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Toastmasters on Fanshawe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3</w:t>
            </w:r>
          </w:p>
        </w:tc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4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Talking Heads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Varsity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DIAtribe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Watch This Space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Biztalk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Ingenio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Tohi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Marsh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5</w:t>
            </w:r>
          </w:p>
        </w:tc>
      </w:tr>
      <w:tr>
        <w:tc>
          <w:tcPr>
            <w:shd w:fill="d0cece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Waitemata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Silver Service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TVNZ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Orators of Demosthenes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Datacom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Support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Club Coaches - what clubs have a coach appointed and what clubs still need a coach appointed?</w:t>
      </w:r>
    </w:p>
    <w:tbl>
      <w:tblPr>
        <w:tblStyle w:val="Table3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Waiheke Island (N1) – meets club coach criteria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Moo Talk (N1) – meets club coach criteria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Intergen (N2) – meets club coach criteria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DIATribe (N3) – Dean Ching Yee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Watch This Space (N3) – meets club coach criteria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Ingenio (N3) – meets club coach criteria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Marsh (N3) – meets club coach criteria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Varsity (N4) – Jun Han Lee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 (N4) – meets club coach criteria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Tohi (N4) – meets club coach criteria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TVNZ (N5) – meets club coach criteria</w:t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Club Support – what clubs would benefit from additional support and what support is required?</w:t>
      </w:r>
    </w:p>
    <w:tbl>
      <w:tblPr>
        <w:tblStyle w:val="Table4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Club marketing and promotion for struggling clubs.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Technology to enable online and hybrid meetings, such as Zoom and other IT equipment.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Clubs – Prospects, leads, clubs in formation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the progress and what support is needed?</w:t>
      </w:r>
    </w:p>
    <w:tbl>
      <w:tblPr>
        <w:tblStyle w:val="Table5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Microsoft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Withers Tsang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Trade &amp; Enterprises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Ponsonby club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Division Events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events have been held and what feedback have you received?</w:t>
      </w:r>
    </w:p>
    <w:tbl>
      <w:tblPr>
        <w:tblStyle w:val="Table6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Feedback: COTs are too long, could be condensed and focussed on key points. Suggestion maybe 90 minutes instead of 3 hours. In person a lot of networking time, where you can get to the point online.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1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events are being planned?</w:t>
      </w:r>
    </w:p>
    <w:tbl>
      <w:tblPr>
        <w:tblStyle w:val="Table7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COT and speech contests as scheduled on District Calendar.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Planning Pathways and DCP education session.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1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Challenges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challenges is the Division facing and what potential solutions/assistance is needed?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54"/>
        <w:gridCol w:w="5154"/>
        <w:tblGridChange w:id="0">
          <w:tblGrid>
            <w:gridCol w:w="5154"/>
            <w:gridCol w:w="5154"/>
          </w:tblGrid>
        </w:tblGridChange>
      </w:tblGrid>
      <w:tr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Issues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Solutions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Membership of clubs not meeting minimum requirements to participate in the DCP.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Marketing, promotion by clubs and district to attract more guests.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Technology and budget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Seeking budget from district to support this.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Attendance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Promote hybrids meetings to boost attendance and membership.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Pathway uptake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Promote within clubs and provide educationals especially when visiting.</w:t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794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-13969</wp:posOffset>
          </wp:positionH>
          <wp:positionV relativeFrom="paragraph">
            <wp:posOffset>-68579</wp:posOffset>
          </wp:positionV>
          <wp:extent cx="6496685" cy="756285"/>
          <wp:effectExtent b="0" l="0" r="0" t="0"/>
          <wp:wrapSquare wrapText="bothSides" distB="0" distT="0" distL="0" distR="0"/>
          <wp:docPr descr="Dist-A4" id="12" name="image1.jpg"/>
          <a:graphic>
            <a:graphicData uri="http://schemas.openxmlformats.org/drawingml/2006/picture">
              <pic:pic>
                <pic:nvPicPr>
                  <pic:cNvPr descr="Dist-A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96685" cy="756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113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B031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19"/>
  </w:style>
  <w:style w:type="paragraph" w:styleId="Footer">
    <w:name w:val="footer"/>
    <w:basedOn w:val="Normal"/>
    <w:link w:val="FooterChar"/>
    <w:uiPriority w:val="99"/>
    <w:unhideWhenUsed w:val="1"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19"/>
  </w:style>
  <w:style w:type="paragraph" w:styleId="ListParagraph">
    <w:name w:val="List Paragraph"/>
    <w:basedOn w:val="Normal"/>
    <w:uiPriority w:val="34"/>
    <w:qFormat w:val="1"/>
    <w:rsid w:val="003E3E6A"/>
    <w:pPr>
      <w:ind w:left="720"/>
      <w:contextualSpacing w:val="1"/>
    </w:pPr>
  </w:style>
  <w:style w:type="numbering" w:styleId="Style1" w:customStyle="1">
    <w:name w:val="Style1"/>
    <w:uiPriority w:val="99"/>
    <w:rsid w:val="007065B0"/>
    <w:pPr>
      <w:numPr>
        <w:numId w:val="20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UIG7uR3n+Kwl911gYWw6dCESA==">AMUW2mUV0DCfmf4MAMgj3MPYvwGBt/CoMxjdd/Hg00JJcFs7TfyMobB7I9admE42Q8K+zk6gWPnEWkK6kR+mZxGIQG9V4FcfA66FaU4PK8KuTwpQEF9x03IGa6Fu0GGAdWW90/e1ueQJ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2020-06-13T01:55:00Z</dcterms:created>
  <dc:creator>Celina Templeman</dc:creator>
</cp:coreProperties>
</file>